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CE2FA6" w:rsidRDefault="00047257" w:rsidP="003A6EF5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CE2FA6" w:rsidRDefault="00B846D0" w:rsidP="003A6EF5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8A7463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8A7463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465289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5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1A1889" w:rsidRDefault="0098661B" w:rsidP="003A6EF5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1A1889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关于培养发展中青年教师党员的实施意见</w:t>
      </w:r>
    </w:p>
    <w:p w:rsidR="00290DEA" w:rsidRPr="00CE2FA6" w:rsidRDefault="00290DEA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为全面贯彻学校党委关于培养发展青年党员的文件要求，结合学院工作实际，特制订本实施意见。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一、充分认识培养发展中青年教师党员的重要性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培养发展中青年教师加入党组织，是建设政治合格、业务精湛高水平师资队伍的需要，是激发中青年教师政治热情、保障中青年教师政治上健康全面发展的需要，是优化党员队伍结构、扩大和加强党在广大中青年教师和其他党外群众中影响的需要，为推动学院事业发展及河北大学“医科崛起”提供坚强组织保证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二、青年教师范围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45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周岁以下，具有博士学位或中级以上职称，在我院担任一线教学任务的专任教师。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三、实施包联制度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（一）包联人员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学院班子成员、教师党支部书记以及党员学术带头人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lastRenderedPageBreak/>
        <w:t>（二）包联任务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学院班子每年负责包联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1-2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名非党员青年教师；教师党支部书记每年包联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名非党员青年教师。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（三）包联责任人职责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包联责任人要与包联对象定期开展谈心谈话，每学期至少谈心谈话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次，并做好记录。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包联责任人要主动帮助引导包联对象，加强政治理论学习，自觉学习习近平新时代中国特色社会主义思想，学习党章党规。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3.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包联责任人要督促引导包联对象及时提交入党申请书，积极参加学校学院组织的相关培训考核，积极向党组织靠拢。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Pr="0098661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四、工作保障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（一）强化组织领导。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学院党委成立专门工作领导小组，党委书记担任组长，承担主要责任，全面负责该项工作的安排部署和督导落实。</w:t>
      </w:r>
    </w:p>
    <w:p w:rsidR="0098661B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（二）制定专门计划。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每年制定工作计划，明确任务分工，确定包联责任人与包联对象，建好工作台账，做好资料归档。</w:t>
      </w:r>
    </w:p>
    <w:p w:rsidR="001F5DB3" w:rsidRPr="0098661B" w:rsidRDefault="0098661B" w:rsidP="003A6EF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98661B">
        <w:rPr>
          <w:rFonts w:ascii="楷体" w:eastAsia="楷体" w:hAnsi="楷体" w:cs="仿宋_GB2312" w:hint="eastAsia"/>
          <w:color w:val="000000"/>
          <w:kern w:val="0"/>
          <w:sz w:val="32"/>
          <w:szCs w:val="32"/>
          <w:lang w:bidi="ar"/>
        </w:rPr>
        <w:t>（三）推进工作落实。</w:t>
      </w:r>
      <w:r w:rsidRPr="0098661B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所有包联责任人要高度重视，切实负起责任，严格要求学院党委要求，加强与包联对象谈心谈话，真正做到工作有效果，为党吸纳优秀人才。</w:t>
      </w:r>
    </w:p>
    <w:p w:rsidR="00803723" w:rsidRPr="00CE2FA6" w:rsidRDefault="00803723" w:rsidP="003A6EF5">
      <w:pPr>
        <w:widowControl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CE2FA6" w:rsidRDefault="00F8717E" w:rsidP="003A6EF5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CE2FA6" w:rsidRDefault="00290DEA" w:rsidP="003A6EF5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3A6EF5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="00FA1C13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A1C13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</w:t>
      </w:r>
      <w:bookmarkStart w:id="0" w:name="_GoBack"/>
      <w:bookmarkEnd w:id="0"/>
      <w:r w:rsidR="003A6EF5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CE2FA6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D0" w:rsidRDefault="00B846D0" w:rsidP="00AA0C0F">
      <w:r>
        <w:separator/>
      </w:r>
    </w:p>
  </w:endnote>
  <w:endnote w:type="continuationSeparator" w:id="0">
    <w:p w:rsidR="00B846D0" w:rsidRDefault="00B846D0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FA1C13" w:rsidRPr="00FA1C13">
          <w:rPr>
            <w:rFonts w:asciiTheme="minorEastAsia" w:hAnsiTheme="minorEastAsia"/>
            <w:noProof/>
            <w:sz w:val="28"/>
            <w:lang w:val="zh-CN"/>
          </w:rPr>
          <w:t>-</w:t>
        </w:r>
        <w:r w:rsidR="00FA1C13">
          <w:rPr>
            <w:rFonts w:asciiTheme="minorEastAsia" w:hAnsiTheme="minorEastAsia"/>
            <w:noProof/>
            <w:sz w:val="28"/>
          </w:rPr>
          <w:t xml:space="preserve"> 2 -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D0" w:rsidRDefault="00B846D0" w:rsidP="00AA0C0F">
      <w:r>
        <w:separator/>
      </w:r>
    </w:p>
  </w:footnote>
  <w:footnote w:type="continuationSeparator" w:id="0">
    <w:p w:rsidR="00B846D0" w:rsidRDefault="00B846D0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47257"/>
    <w:rsid w:val="00171381"/>
    <w:rsid w:val="0019450F"/>
    <w:rsid w:val="001A1889"/>
    <w:rsid w:val="001B078A"/>
    <w:rsid w:val="001B7D44"/>
    <w:rsid w:val="001F5DB3"/>
    <w:rsid w:val="002154CE"/>
    <w:rsid w:val="00222665"/>
    <w:rsid w:val="0027623F"/>
    <w:rsid w:val="00290DEA"/>
    <w:rsid w:val="00356D98"/>
    <w:rsid w:val="003A6EF5"/>
    <w:rsid w:val="00465289"/>
    <w:rsid w:val="004F52F8"/>
    <w:rsid w:val="005537DE"/>
    <w:rsid w:val="005A1D5B"/>
    <w:rsid w:val="005B5A81"/>
    <w:rsid w:val="006E4EAE"/>
    <w:rsid w:val="00760362"/>
    <w:rsid w:val="007B4958"/>
    <w:rsid w:val="00803723"/>
    <w:rsid w:val="008A7463"/>
    <w:rsid w:val="0098661B"/>
    <w:rsid w:val="009D75A9"/>
    <w:rsid w:val="00A511A9"/>
    <w:rsid w:val="00A63C77"/>
    <w:rsid w:val="00AA0C0F"/>
    <w:rsid w:val="00B409BE"/>
    <w:rsid w:val="00B846D0"/>
    <w:rsid w:val="00B85D59"/>
    <w:rsid w:val="00C05BB7"/>
    <w:rsid w:val="00CE2FA6"/>
    <w:rsid w:val="00D1577C"/>
    <w:rsid w:val="00D77EC5"/>
    <w:rsid w:val="00DA5ACC"/>
    <w:rsid w:val="00DE2B4A"/>
    <w:rsid w:val="00E3729B"/>
    <w:rsid w:val="00E977F3"/>
    <w:rsid w:val="00F84F74"/>
    <w:rsid w:val="00F8717E"/>
    <w:rsid w:val="00FA1C13"/>
    <w:rsid w:val="00FB33F5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7D5F9"/>
  <w15:docId w15:val="{4BB56FF0-9D28-450B-B9B9-7581087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6</cp:revision>
  <cp:lastPrinted>2022-11-15T12:50:00Z</cp:lastPrinted>
  <dcterms:created xsi:type="dcterms:W3CDTF">2022-11-15T14:26:00Z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